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5F" w:rsidRPr="005E3E97" w:rsidRDefault="00256EE7" w:rsidP="003B4D20">
      <w:pPr>
        <w:pStyle w:val="NoSpacing"/>
        <w:rPr>
          <w:b/>
          <w:sz w:val="24"/>
        </w:rPr>
      </w:pPr>
      <w:r w:rsidRPr="005E3E97">
        <w:rPr>
          <w:b/>
          <w:sz w:val="24"/>
        </w:rPr>
        <w:t>A Primer: Two NT-related Diseases with Increasing Incidence among the Elderly – AD and PD</w:t>
      </w:r>
    </w:p>
    <w:p w:rsidR="005E3E97" w:rsidRDefault="005E3E97" w:rsidP="003B4D20">
      <w:pPr>
        <w:pStyle w:val="NoSpacing"/>
      </w:pPr>
    </w:p>
    <w:p w:rsidR="00256EE7" w:rsidRPr="00E67405" w:rsidRDefault="006F0824" w:rsidP="003B4D20">
      <w:pPr>
        <w:pStyle w:val="NoSpacing"/>
        <w:rPr>
          <w:i/>
        </w:rPr>
      </w:pPr>
      <w:r w:rsidRPr="00E67405">
        <w:rPr>
          <w:i/>
        </w:rPr>
        <w:t>Describe epidemiology, behavioral manifestations, and major pathological characteristics of Alzheimer’s and Parkinson’s Diseases</w:t>
      </w:r>
    </w:p>
    <w:p w:rsidR="00E67405" w:rsidRDefault="00E67405" w:rsidP="007522E4">
      <w:pPr>
        <w:pStyle w:val="NoSpacing"/>
      </w:pPr>
    </w:p>
    <w:p w:rsidR="003B4D20" w:rsidRPr="00E67405" w:rsidRDefault="003B4D20" w:rsidP="007522E4">
      <w:pPr>
        <w:pStyle w:val="NoSpacing"/>
        <w:rPr>
          <w:b/>
        </w:rPr>
      </w:pPr>
      <w:r w:rsidRPr="00E67405">
        <w:rPr>
          <w:b/>
        </w:rPr>
        <w:t>AD</w:t>
      </w:r>
    </w:p>
    <w:p w:rsidR="003B4D20" w:rsidRDefault="00274EE5" w:rsidP="007522E4">
      <w:pPr>
        <w:pStyle w:val="NoSpacing"/>
        <w:numPr>
          <w:ilvl w:val="0"/>
          <w:numId w:val="1"/>
        </w:numPr>
      </w:pPr>
      <w:r>
        <w:t>Acceleration of AD prevalence at 70 years and older</w:t>
      </w:r>
    </w:p>
    <w:p w:rsidR="007522E4" w:rsidRDefault="007522E4" w:rsidP="007522E4">
      <w:pPr>
        <w:pStyle w:val="NoSpacing"/>
        <w:numPr>
          <w:ilvl w:val="0"/>
          <w:numId w:val="1"/>
        </w:numPr>
      </w:pPr>
      <w:r>
        <w:t>Behaviors common in AD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Memory deficits, especially in recent memory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Cognitive decline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Progressive degeneration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Age-related expression beginning at 4</w:t>
      </w:r>
      <w:r w:rsidRPr="007522E4">
        <w:rPr>
          <w:vertAlign w:val="superscript"/>
        </w:rPr>
        <w:t>th</w:t>
      </w:r>
      <w:r>
        <w:t xml:space="preserve"> decade of life</w:t>
      </w:r>
    </w:p>
    <w:p w:rsidR="007522E4" w:rsidRDefault="007522E4" w:rsidP="007522E4">
      <w:pPr>
        <w:pStyle w:val="NoSpacing"/>
        <w:numPr>
          <w:ilvl w:val="0"/>
          <w:numId w:val="1"/>
        </w:numPr>
      </w:pPr>
      <w:r>
        <w:t>Neuropathology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Senile plaques</w:t>
      </w:r>
    </w:p>
    <w:p w:rsidR="00EE77B0" w:rsidRDefault="00EE77B0" w:rsidP="00EE77B0">
      <w:pPr>
        <w:pStyle w:val="NoSpacing"/>
        <w:numPr>
          <w:ilvl w:val="2"/>
          <w:numId w:val="1"/>
        </w:numPr>
      </w:pPr>
      <w:r>
        <w:t>Primarily composed of beta-amyloid protein (made from abnormal cleavage fragments)</w:t>
      </w:r>
    </w:p>
    <w:p w:rsidR="00BC62AE" w:rsidRDefault="00BC62AE" w:rsidP="00BC62AE">
      <w:pPr>
        <w:pStyle w:val="NoSpacing"/>
        <w:numPr>
          <w:ilvl w:val="3"/>
          <w:numId w:val="1"/>
        </w:numPr>
      </w:pPr>
      <w:r>
        <w:t>It is very dense and</w:t>
      </w:r>
      <w:r w:rsidR="00C46A8C">
        <w:t xml:space="preserve"> a</w:t>
      </w:r>
      <w:r>
        <w:t xml:space="preserve"> sticky extracellular deposit</w:t>
      </w:r>
    </w:p>
    <w:p w:rsidR="00F20045" w:rsidRDefault="00F20045" w:rsidP="00F20045">
      <w:pPr>
        <w:pStyle w:val="NoSpacing"/>
        <w:numPr>
          <w:ilvl w:val="2"/>
          <w:numId w:val="1"/>
        </w:numPr>
      </w:pPr>
      <w:r>
        <w:t>Process leading to this is unknown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Neurofibrillary tangles</w:t>
      </w:r>
    </w:p>
    <w:p w:rsidR="00453D64" w:rsidRDefault="00453D64" w:rsidP="00453D64">
      <w:pPr>
        <w:pStyle w:val="NoSpacing"/>
        <w:numPr>
          <w:ilvl w:val="2"/>
          <w:numId w:val="1"/>
        </w:numPr>
      </w:pPr>
      <w:r>
        <w:t xml:space="preserve">Paired helical filaments within the cytoplasm primarily composed of  a </w:t>
      </w:r>
      <w:proofErr w:type="spellStart"/>
      <w:r>
        <w:t>hyperphosphorylated</w:t>
      </w:r>
      <w:proofErr w:type="spellEnd"/>
      <w:r>
        <w:t xml:space="preserve"> form of tau (normal molecule of neuronal MTs)</w:t>
      </w:r>
    </w:p>
    <w:p w:rsidR="00F20045" w:rsidRDefault="00F20045" w:rsidP="00453D64">
      <w:pPr>
        <w:pStyle w:val="NoSpacing"/>
        <w:numPr>
          <w:ilvl w:val="2"/>
          <w:numId w:val="1"/>
        </w:numPr>
      </w:pPr>
      <w:bookmarkStart w:id="0" w:name="_GoBack"/>
      <w:bookmarkEnd w:id="0"/>
      <w:r>
        <w:t>Process leading to this is unknown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 xml:space="preserve">Cholinergic deficit in nucleus </w:t>
      </w:r>
      <w:proofErr w:type="spellStart"/>
      <w:r>
        <w:t>basalis</w:t>
      </w:r>
      <w:proofErr w:type="spellEnd"/>
    </w:p>
    <w:p w:rsidR="000B695C" w:rsidRDefault="004A7FFB" w:rsidP="000B695C">
      <w:pPr>
        <w:pStyle w:val="NoSpacing"/>
        <w:numPr>
          <w:ilvl w:val="2"/>
          <w:numId w:val="1"/>
        </w:numPr>
      </w:pPr>
      <w:r>
        <w:t>Leads to memory loss, especially in recent memory</w:t>
      </w:r>
    </w:p>
    <w:p w:rsidR="007522E4" w:rsidRDefault="007522E4" w:rsidP="007522E4">
      <w:pPr>
        <w:pStyle w:val="NoSpacing"/>
        <w:numPr>
          <w:ilvl w:val="1"/>
          <w:numId w:val="1"/>
        </w:numPr>
      </w:pPr>
      <w:r>
        <w:t>Generalized neuronal loss as the disease progresses</w:t>
      </w:r>
    </w:p>
    <w:p w:rsidR="000B695C" w:rsidRDefault="000B695C" w:rsidP="00097300">
      <w:pPr>
        <w:pStyle w:val="NoSpacing"/>
        <w:numPr>
          <w:ilvl w:val="2"/>
          <w:numId w:val="1"/>
        </w:numPr>
      </w:pPr>
      <w:r>
        <w:t xml:space="preserve">This leads to loss of most memory and no recognition of close family members or caregivers who work with </w:t>
      </w:r>
      <w:r w:rsidR="00097300">
        <w:t>them</w:t>
      </w:r>
      <w:r>
        <w:t xml:space="preserve"> daily</w:t>
      </w:r>
    </w:p>
    <w:p w:rsidR="00AF1F90" w:rsidRDefault="00AF1F90" w:rsidP="00097300">
      <w:pPr>
        <w:pStyle w:val="NoSpacing"/>
        <w:numPr>
          <w:ilvl w:val="2"/>
          <w:numId w:val="1"/>
        </w:numPr>
      </w:pPr>
      <w:r>
        <w:t>Highly prominent on a MRI</w:t>
      </w:r>
    </w:p>
    <w:p w:rsidR="00BB3BFD" w:rsidRPr="003A2964" w:rsidRDefault="00BB3BFD" w:rsidP="00BB3BFD">
      <w:pPr>
        <w:pStyle w:val="NoSpacing"/>
        <w:rPr>
          <w:b/>
        </w:rPr>
      </w:pPr>
      <w:r w:rsidRPr="003A2964">
        <w:rPr>
          <w:b/>
        </w:rPr>
        <w:t>PD</w:t>
      </w:r>
    </w:p>
    <w:p w:rsidR="00BB3BFD" w:rsidRDefault="00255D3F" w:rsidP="00BB3BFD">
      <w:pPr>
        <w:pStyle w:val="NoSpacing"/>
        <w:numPr>
          <w:ilvl w:val="0"/>
          <w:numId w:val="4"/>
        </w:numPr>
      </w:pPr>
      <w:r>
        <w:t>Similar to AD in that neuronal loss is present, but dissimilar in that it is a specific type of neuron and its projections</w:t>
      </w:r>
    </w:p>
    <w:p w:rsidR="0011242F" w:rsidRDefault="0011242F" w:rsidP="00BB3BFD">
      <w:pPr>
        <w:pStyle w:val="NoSpacing"/>
        <w:numPr>
          <w:ilvl w:val="0"/>
          <w:numId w:val="4"/>
        </w:numPr>
      </w:pPr>
      <w:r>
        <w:t>Common Symptoms</w:t>
      </w:r>
    </w:p>
    <w:p w:rsidR="00675356" w:rsidRDefault="00675356" w:rsidP="00675356">
      <w:pPr>
        <w:pStyle w:val="NoSpacing"/>
        <w:numPr>
          <w:ilvl w:val="1"/>
          <w:numId w:val="4"/>
        </w:numPr>
      </w:pPr>
      <w:r>
        <w:t>Constant tremor at rest</w:t>
      </w:r>
    </w:p>
    <w:p w:rsidR="00675356" w:rsidRDefault="00675356" w:rsidP="00675356">
      <w:pPr>
        <w:pStyle w:val="NoSpacing"/>
        <w:numPr>
          <w:ilvl w:val="1"/>
          <w:numId w:val="4"/>
        </w:numPr>
      </w:pPr>
      <w:r>
        <w:t>Muscle and limb rigidity</w:t>
      </w:r>
    </w:p>
    <w:p w:rsidR="00675356" w:rsidRDefault="00675356" w:rsidP="00675356">
      <w:pPr>
        <w:pStyle w:val="NoSpacing"/>
        <w:numPr>
          <w:ilvl w:val="1"/>
          <w:numId w:val="4"/>
        </w:numPr>
      </w:pPr>
      <w:r>
        <w:t>Limited initiation of movement -&gt;lacking facial expression</w:t>
      </w:r>
    </w:p>
    <w:p w:rsidR="00675356" w:rsidRDefault="00675356" w:rsidP="00675356">
      <w:pPr>
        <w:pStyle w:val="NoSpacing"/>
        <w:numPr>
          <w:ilvl w:val="1"/>
          <w:numId w:val="4"/>
        </w:numPr>
      </w:pPr>
      <w:r>
        <w:t>Diminished spontaneous movements</w:t>
      </w:r>
    </w:p>
    <w:p w:rsidR="00675356" w:rsidRDefault="00675356" w:rsidP="00675356">
      <w:pPr>
        <w:pStyle w:val="NoSpacing"/>
        <w:numPr>
          <w:ilvl w:val="1"/>
          <w:numId w:val="4"/>
        </w:numPr>
      </w:pPr>
      <w:r>
        <w:t>Characteristic Signs</w:t>
      </w:r>
    </w:p>
    <w:p w:rsidR="00675356" w:rsidRDefault="00675356" w:rsidP="00675356">
      <w:pPr>
        <w:pStyle w:val="NoSpacing"/>
        <w:numPr>
          <w:ilvl w:val="2"/>
          <w:numId w:val="4"/>
        </w:numPr>
      </w:pPr>
      <w:r>
        <w:t>Shuffling gait</w:t>
      </w:r>
      <w:r w:rsidR="00CB5A7D">
        <w:t xml:space="preserve"> and postural rigidity</w:t>
      </w:r>
    </w:p>
    <w:p w:rsidR="00675356" w:rsidRDefault="00675356" w:rsidP="00675356">
      <w:pPr>
        <w:pStyle w:val="NoSpacing"/>
        <w:numPr>
          <w:ilvl w:val="2"/>
          <w:numId w:val="4"/>
        </w:numPr>
      </w:pPr>
      <w:r>
        <w:t>Slow speech</w:t>
      </w:r>
    </w:p>
    <w:p w:rsidR="00675356" w:rsidRDefault="00675356" w:rsidP="00675356">
      <w:pPr>
        <w:pStyle w:val="NoSpacing"/>
        <w:numPr>
          <w:ilvl w:val="2"/>
          <w:numId w:val="4"/>
        </w:numPr>
      </w:pPr>
      <w:r>
        <w:t>Difficulty in manipulating objects</w:t>
      </w:r>
    </w:p>
    <w:p w:rsidR="00675356" w:rsidRDefault="0009798F" w:rsidP="0009798F">
      <w:pPr>
        <w:pStyle w:val="NoSpacing"/>
        <w:numPr>
          <w:ilvl w:val="0"/>
          <w:numId w:val="4"/>
        </w:numPr>
      </w:pPr>
      <w:r>
        <w:t>Neuropathology</w:t>
      </w:r>
    </w:p>
    <w:p w:rsidR="0009798F" w:rsidRDefault="0009798F" w:rsidP="0009798F">
      <w:pPr>
        <w:pStyle w:val="NoSpacing"/>
        <w:numPr>
          <w:ilvl w:val="1"/>
          <w:numId w:val="4"/>
        </w:numPr>
      </w:pPr>
      <w:r>
        <w:t xml:space="preserve">Loss of dopaminergic neurons leads to </w:t>
      </w:r>
      <w:r w:rsidR="003F6EC1">
        <w:t>reduced</w:t>
      </w:r>
      <w:r>
        <w:t xml:space="preserve"> activation from basal ganglia to thalamus to motor </w:t>
      </w:r>
      <w:proofErr w:type="spellStart"/>
      <w:r>
        <w:t>ctx</w:t>
      </w:r>
      <w:proofErr w:type="spellEnd"/>
    </w:p>
    <w:p w:rsidR="00204AC1" w:rsidRDefault="00204AC1" w:rsidP="00204AC1">
      <w:pPr>
        <w:pStyle w:val="NoSpacing"/>
        <w:numPr>
          <w:ilvl w:val="2"/>
          <w:numId w:val="4"/>
        </w:numPr>
      </w:pPr>
      <w:r>
        <w:t xml:space="preserve">Results in the motor problems and other </w:t>
      </w:r>
      <w:r w:rsidR="00F62BDA">
        <w:t>observations</w:t>
      </w:r>
    </w:p>
    <w:p w:rsidR="00F62BDA" w:rsidRDefault="00F62BDA" w:rsidP="00204AC1">
      <w:pPr>
        <w:pStyle w:val="NoSpacing"/>
        <w:numPr>
          <w:ilvl w:val="2"/>
          <w:numId w:val="4"/>
        </w:numPr>
      </w:pPr>
    </w:p>
    <w:p w:rsidR="003B4D20" w:rsidRDefault="003B4D20" w:rsidP="003B4D20">
      <w:pPr>
        <w:pStyle w:val="NoSpacing"/>
      </w:pPr>
    </w:p>
    <w:p w:rsidR="006F0824" w:rsidRPr="00E67405" w:rsidRDefault="006F0824" w:rsidP="003B4D20">
      <w:pPr>
        <w:pStyle w:val="NoSpacing"/>
        <w:rPr>
          <w:i/>
        </w:rPr>
      </w:pPr>
      <w:r w:rsidRPr="00E67405">
        <w:rPr>
          <w:i/>
        </w:rPr>
        <w:t>Consider evidence for the causes of Alzheimer’s and Parkinson’s diseases</w:t>
      </w:r>
    </w:p>
    <w:p w:rsidR="00D52A91" w:rsidRDefault="00D52A91" w:rsidP="003B4D20">
      <w:pPr>
        <w:pStyle w:val="NoSpacing"/>
      </w:pPr>
    </w:p>
    <w:p w:rsidR="00D52A91" w:rsidRPr="00E67405" w:rsidRDefault="00D52A91" w:rsidP="003B4D20">
      <w:pPr>
        <w:pStyle w:val="NoSpacing"/>
        <w:rPr>
          <w:b/>
        </w:rPr>
      </w:pPr>
      <w:r w:rsidRPr="00E67405">
        <w:rPr>
          <w:b/>
        </w:rPr>
        <w:t>AD</w:t>
      </w:r>
    </w:p>
    <w:p w:rsidR="00D52A91" w:rsidRDefault="00D52A91" w:rsidP="00D52A91">
      <w:pPr>
        <w:pStyle w:val="NoSpacing"/>
        <w:numPr>
          <w:ilvl w:val="0"/>
          <w:numId w:val="2"/>
        </w:numPr>
      </w:pPr>
      <w:r>
        <w:t>Might be multifactorial, but the following have supporting evidence</w:t>
      </w:r>
    </w:p>
    <w:p w:rsidR="000D6884" w:rsidRDefault="00D824B8" w:rsidP="00D52A91">
      <w:pPr>
        <w:pStyle w:val="NoSpacing"/>
        <w:numPr>
          <w:ilvl w:val="0"/>
          <w:numId w:val="2"/>
        </w:numPr>
      </w:pPr>
      <w:r>
        <w:t>Infectious Agent</w:t>
      </w:r>
    </w:p>
    <w:p w:rsidR="00D85C06" w:rsidRDefault="00D85C06" w:rsidP="00D85C06">
      <w:pPr>
        <w:pStyle w:val="NoSpacing"/>
        <w:numPr>
          <w:ilvl w:val="1"/>
          <w:numId w:val="2"/>
        </w:numPr>
      </w:pPr>
      <w:r>
        <w:t>Viral-like agents form aggregates in the brain</w:t>
      </w:r>
    </w:p>
    <w:p w:rsidR="00D824B8" w:rsidRDefault="00D824B8" w:rsidP="00D52A91">
      <w:pPr>
        <w:pStyle w:val="NoSpacing"/>
        <w:numPr>
          <w:ilvl w:val="0"/>
          <w:numId w:val="2"/>
        </w:numPr>
      </w:pPr>
      <w:r>
        <w:t>Toxin</w:t>
      </w:r>
    </w:p>
    <w:p w:rsidR="00D85C06" w:rsidRDefault="00D85C06" w:rsidP="00D85C06">
      <w:pPr>
        <w:pStyle w:val="NoSpacing"/>
        <w:numPr>
          <w:ilvl w:val="1"/>
          <w:numId w:val="2"/>
        </w:numPr>
      </w:pPr>
      <w:r>
        <w:t>Aluminum or other environmental toxins might contribute to sporadic AD via oxidative stress</w:t>
      </w:r>
    </w:p>
    <w:p w:rsidR="00D824B8" w:rsidRDefault="00D824B8" w:rsidP="00D52A91">
      <w:pPr>
        <w:pStyle w:val="NoSpacing"/>
        <w:numPr>
          <w:ilvl w:val="0"/>
          <w:numId w:val="2"/>
        </w:numPr>
      </w:pPr>
      <w:r>
        <w:t>Abnormal Protein</w:t>
      </w:r>
    </w:p>
    <w:p w:rsidR="000931B7" w:rsidRDefault="000E5C62" w:rsidP="000931B7">
      <w:pPr>
        <w:pStyle w:val="NoSpacing"/>
        <w:numPr>
          <w:ilvl w:val="1"/>
          <w:numId w:val="2"/>
        </w:numPr>
      </w:pPr>
      <w:r>
        <w:t>Abnormal proteins compose plaques and tangles</w:t>
      </w:r>
    </w:p>
    <w:p w:rsidR="000E5C62" w:rsidRDefault="000E5C62" w:rsidP="000931B7">
      <w:pPr>
        <w:pStyle w:val="NoSpacing"/>
        <w:numPr>
          <w:ilvl w:val="1"/>
          <w:numId w:val="2"/>
        </w:numPr>
      </w:pPr>
      <w:r>
        <w:t>NFTs are a result of hyper-phosphorylation of the MT-associated protein, tau</w:t>
      </w:r>
    </w:p>
    <w:p w:rsidR="000E5C62" w:rsidRDefault="000E5C62" w:rsidP="000E5C62">
      <w:pPr>
        <w:pStyle w:val="NoSpacing"/>
        <w:numPr>
          <w:ilvl w:val="2"/>
          <w:numId w:val="2"/>
        </w:numPr>
      </w:pPr>
      <w:r>
        <w:t>This disrupts MT stability and results in cell death as cell’s machinery gets clogged</w:t>
      </w:r>
    </w:p>
    <w:p w:rsidR="000E5C62" w:rsidRDefault="00215F88" w:rsidP="000E5C62">
      <w:pPr>
        <w:pStyle w:val="NoSpacing"/>
        <w:numPr>
          <w:ilvl w:val="1"/>
          <w:numId w:val="2"/>
        </w:numPr>
      </w:pPr>
      <w:r>
        <w:t>Plaque form from abnormal cleavage of APP that is coded by protein beta-amyloid</w:t>
      </w:r>
    </w:p>
    <w:p w:rsidR="00D824B8" w:rsidRDefault="00D824B8" w:rsidP="00D52A91">
      <w:pPr>
        <w:pStyle w:val="NoSpacing"/>
        <w:numPr>
          <w:ilvl w:val="0"/>
          <w:numId w:val="2"/>
        </w:numPr>
      </w:pPr>
      <w:r>
        <w:t>Genetic</w:t>
      </w:r>
    </w:p>
    <w:p w:rsidR="009A15BF" w:rsidRDefault="009A15BF" w:rsidP="009A15BF">
      <w:pPr>
        <w:pStyle w:val="NoSpacing"/>
        <w:numPr>
          <w:ilvl w:val="1"/>
          <w:numId w:val="2"/>
        </w:numPr>
      </w:pPr>
      <w:r>
        <w:t>There is increased deposition of A</w:t>
      </w:r>
      <w:r>
        <w:rPr>
          <w:rFonts w:cstheme="minorHAnsi"/>
        </w:rPr>
        <w:t>β</w:t>
      </w:r>
      <w:r>
        <w:t xml:space="preserve"> in the 42 AA form, leading to greater aggregation and formation of senile plaques</w:t>
      </w:r>
    </w:p>
    <w:p w:rsidR="00321058" w:rsidRDefault="00321058" w:rsidP="009A15BF">
      <w:pPr>
        <w:pStyle w:val="NoSpacing"/>
        <w:numPr>
          <w:ilvl w:val="1"/>
          <w:numId w:val="2"/>
        </w:numPr>
      </w:pPr>
      <w:r>
        <w:t>Evidence for multi-focal genetic component</w:t>
      </w:r>
    </w:p>
    <w:p w:rsidR="00321058" w:rsidRDefault="00321058" w:rsidP="00321058">
      <w:pPr>
        <w:pStyle w:val="NoSpacing"/>
        <w:numPr>
          <w:ilvl w:val="2"/>
          <w:numId w:val="2"/>
        </w:numPr>
      </w:pPr>
      <w:r>
        <w:t>Down syndrome is intimately associated with AD</w:t>
      </w:r>
    </w:p>
    <w:p w:rsidR="008702A1" w:rsidRDefault="008702A1" w:rsidP="00321058">
      <w:pPr>
        <w:pStyle w:val="NoSpacing"/>
        <w:numPr>
          <w:ilvl w:val="2"/>
          <w:numId w:val="2"/>
        </w:numPr>
      </w:pPr>
      <w:r>
        <w:t xml:space="preserve">Late onset AD is correlated with presence of E4 allele on </w:t>
      </w:r>
      <w:proofErr w:type="spellStart"/>
      <w:r>
        <w:t>Chrom</w:t>
      </w:r>
      <w:proofErr w:type="spellEnd"/>
      <w:r>
        <w:t xml:space="preserve"> 19</w:t>
      </w:r>
    </w:p>
    <w:p w:rsidR="008702A1" w:rsidRDefault="00B63AB0" w:rsidP="00321058">
      <w:pPr>
        <w:pStyle w:val="NoSpacing"/>
        <w:numPr>
          <w:ilvl w:val="2"/>
          <w:numId w:val="2"/>
        </w:numPr>
      </w:pPr>
      <w:r>
        <w:t>In 25% of cases, familial inheritance is observed</w:t>
      </w:r>
    </w:p>
    <w:p w:rsidR="00B63AB0" w:rsidRDefault="00B63AB0" w:rsidP="00B63AB0">
      <w:pPr>
        <w:pStyle w:val="NoSpacing"/>
        <w:numPr>
          <w:ilvl w:val="3"/>
          <w:numId w:val="2"/>
        </w:numPr>
      </w:pPr>
      <w:r>
        <w:t xml:space="preserve">Found on </w:t>
      </w:r>
      <w:proofErr w:type="spellStart"/>
      <w:r>
        <w:t>Chr</w:t>
      </w:r>
      <w:proofErr w:type="spellEnd"/>
      <w:r>
        <w:t xml:space="preserve"> 21, 14, 1</w:t>
      </w:r>
    </w:p>
    <w:p w:rsidR="0086641D" w:rsidRDefault="00B63AB0" w:rsidP="0086641D">
      <w:pPr>
        <w:pStyle w:val="NoSpacing"/>
        <w:numPr>
          <w:ilvl w:val="3"/>
          <w:numId w:val="2"/>
        </w:numPr>
      </w:pPr>
      <w:r>
        <w:t xml:space="preserve">Mutations in the </w:t>
      </w:r>
      <w:proofErr w:type="spellStart"/>
      <w:r>
        <w:t>presenilin</w:t>
      </w:r>
      <w:proofErr w:type="spellEnd"/>
      <w:r>
        <w:t xml:space="preserve"> proteins promote formation of A</w:t>
      </w:r>
      <w:r>
        <w:rPr>
          <w:rFonts w:cstheme="minorHAnsi"/>
        </w:rPr>
        <w:t>β</w:t>
      </w:r>
      <w:r>
        <w:t xml:space="preserve"> and FAD</w:t>
      </w:r>
    </w:p>
    <w:p w:rsidR="00D85C06" w:rsidRDefault="00D824B8" w:rsidP="0086641D">
      <w:pPr>
        <w:pStyle w:val="NoSpacing"/>
        <w:numPr>
          <w:ilvl w:val="0"/>
          <w:numId w:val="2"/>
        </w:numPr>
      </w:pPr>
      <w:r>
        <w:t>Acetylcholine</w:t>
      </w:r>
    </w:p>
    <w:p w:rsidR="000B3028" w:rsidRDefault="000B3028" w:rsidP="0086641D">
      <w:pPr>
        <w:pStyle w:val="NoSpacing"/>
        <w:numPr>
          <w:ilvl w:val="1"/>
          <w:numId w:val="2"/>
        </w:numPr>
      </w:pPr>
      <w:r>
        <w:t>Cholinergic Approach</w:t>
      </w:r>
    </w:p>
    <w:p w:rsidR="0086641D" w:rsidRDefault="008F040E" w:rsidP="000B3028">
      <w:pPr>
        <w:pStyle w:val="NoSpacing"/>
        <w:numPr>
          <w:ilvl w:val="2"/>
          <w:numId w:val="2"/>
        </w:numPr>
      </w:pPr>
      <w:r>
        <w:t xml:space="preserve">Cholinergic neurons of the nucleus </w:t>
      </w:r>
      <w:proofErr w:type="spellStart"/>
      <w:r>
        <w:t>basalis</w:t>
      </w:r>
      <w:proofErr w:type="spellEnd"/>
      <w:r>
        <w:t xml:space="preserve"> degenerate in AD</w:t>
      </w:r>
    </w:p>
    <w:p w:rsidR="008F040E" w:rsidRDefault="008F040E" w:rsidP="000B3028">
      <w:pPr>
        <w:pStyle w:val="NoSpacing"/>
        <w:numPr>
          <w:ilvl w:val="2"/>
          <w:numId w:val="2"/>
        </w:numPr>
      </w:pPr>
      <w:r>
        <w:t>Since these neurons are widespread in cortex and hippocampus,  destruction of these connections manifest themselves as recent memory loss</w:t>
      </w:r>
    </w:p>
    <w:p w:rsidR="003F6EC1" w:rsidRDefault="000B3028" w:rsidP="00825648">
      <w:pPr>
        <w:pStyle w:val="NoSpacing"/>
        <w:numPr>
          <w:ilvl w:val="1"/>
          <w:numId w:val="2"/>
        </w:numPr>
      </w:pPr>
      <w:proofErr w:type="spellStart"/>
      <w:r>
        <w:t>Glutamatergic</w:t>
      </w:r>
      <w:proofErr w:type="spellEnd"/>
      <w:r>
        <w:t xml:space="preserve"> Approach</w:t>
      </w:r>
    </w:p>
    <w:p w:rsidR="000B3028" w:rsidRDefault="00D96FAB" w:rsidP="003F6EC1">
      <w:pPr>
        <w:pStyle w:val="NoSpacing"/>
        <w:numPr>
          <w:ilvl w:val="2"/>
          <w:numId w:val="2"/>
        </w:numPr>
      </w:pPr>
      <w:r>
        <w:t>As neurons die, they release significant glutamate in the cortex damaging nearby neurons causing a cascading event</w:t>
      </w:r>
    </w:p>
    <w:p w:rsidR="003B4D20" w:rsidRDefault="003B4D20" w:rsidP="00825648">
      <w:pPr>
        <w:pStyle w:val="NoSpacing"/>
      </w:pPr>
    </w:p>
    <w:p w:rsidR="006F0824" w:rsidRPr="00E67405" w:rsidRDefault="006F0824" w:rsidP="00825648">
      <w:pPr>
        <w:pStyle w:val="NoSpacing"/>
        <w:rPr>
          <w:i/>
        </w:rPr>
      </w:pPr>
      <w:r w:rsidRPr="00E67405">
        <w:rPr>
          <w:i/>
        </w:rPr>
        <w:t>Reflect on key differences between these two conditions as well</w:t>
      </w:r>
      <w:r w:rsidR="001002D9" w:rsidRPr="00E67405">
        <w:rPr>
          <w:i/>
        </w:rPr>
        <w:t xml:space="preserve"> a</w:t>
      </w:r>
      <w:r w:rsidRPr="00E67405">
        <w:rPr>
          <w:i/>
        </w:rPr>
        <w:t xml:space="preserve">s issues of disease progression, limitations of current therapy in efficacy and potential for adverse events, and new therapies or </w:t>
      </w:r>
      <w:r w:rsidR="001002D9" w:rsidRPr="00E67405">
        <w:rPr>
          <w:i/>
        </w:rPr>
        <w:t>means</w:t>
      </w:r>
      <w:r w:rsidRPr="00E67405">
        <w:rPr>
          <w:i/>
        </w:rPr>
        <w:t xml:space="preserve"> of early detection.</w:t>
      </w:r>
    </w:p>
    <w:p w:rsidR="00E67405" w:rsidRDefault="00E67405" w:rsidP="00825648">
      <w:pPr>
        <w:pStyle w:val="NoSpacing"/>
      </w:pPr>
    </w:p>
    <w:p w:rsidR="00E67405" w:rsidRPr="00E67405" w:rsidRDefault="00E67405" w:rsidP="00825648">
      <w:pPr>
        <w:pStyle w:val="NoSpacing"/>
        <w:rPr>
          <w:b/>
        </w:rPr>
      </w:pPr>
      <w:r w:rsidRPr="00E67405">
        <w:rPr>
          <w:b/>
        </w:rPr>
        <w:t>AD</w:t>
      </w:r>
    </w:p>
    <w:p w:rsidR="00825648" w:rsidRDefault="00BD4CDC" w:rsidP="00825648">
      <w:pPr>
        <w:pStyle w:val="NoSpacing"/>
        <w:numPr>
          <w:ilvl w:val="0"/>
          <w:numId w:val="5"/>
        </w:numPr>
      </w:pPr>
      <w:r>
        <w:t>Aricept</w:t>
      </w:r>
    </w:p>
    <w:p w:rsidR="00825648" w:rsidRDefault="00BD4CDC" w:rsidP="00825648">
      <w:pPr>
        <w:pStyle w:val="NoSpacing"/>
        <w:numPr>
          <w:ilvl w:val="1"/>
          <w:numId w:val="5"/>
        </w:numPr>
      </w:pPr>
      <w:r>
        <w:t xml:space="preserve">Passes the blood-brain barrier and reversibly blocks </w:t>
      </w:r>
      <w:proofErr w:type="spellStart"/>
      <w:r>
        <w:t>AChE</w:t>
      </w:r>
      <w:proofErr w:type="spellEnd"/>
    </w:p>
    <w:p w:rsidR="00825648" w:rsidRDefault="00BD4CDC" w:rsidP="00825648">
      <w:pPr>
        <w:pStyle w:val="NoSpacing"/>
        <w:numPr>
          <w:ilvl w:val="1"/>
          <w:numId w:val="5"/>
        </w:numPr>
      </w:pPr>
      <w:r>
        <w:t>It doesn’t alter disease progression, but allows for greater functioning at earlier stages</w:t>
      </w:r>
    </w:p>
    <w:p w:rsidR="00825648" w:rsidRDefault="000F56CF" w:rsidP="00825648">
      <w:pPr>
        <w:pStyle w:val="NoSpacing"/>
        <w:numPr>
          <w:ilvl w:val="1"/>
          <w:numId w:val="5"/>
        </w:numPr>
      </w:pPr>
      <w:r>
        <w:t xml:space="preserve">Only effective in these earlier </w:t>
      </w:r>
      <w:proofErr w:type="spellStart"/>
      <w:r>
        <w:t>stages</w:t>
      </w:r>
      <w:proofErr w:type="spellEnd"/>
    </w:p>
    <w:p w:rsidR="00825648" w:rsidRDefault="00BD4CDC" w:rsidP="00825648">
      <w:pPr>
        <w:pStyle w:val="NoSpacing"/>
        <w:numPr>
          <w:ilvl w:val="0"/>
          <w:numId w:val="5"/>
        </w:numPr>
      </w:pPr>
      <w:proofErr w:type="spellStart"/>
      <w:r>
        <w:t>Nemenda</w:t>
      </w:r>
      <w:proofErr w:type="spellEnd"/>
    </w:p>
    <w:p w:rsidR="00825648" w:rsidRDefault="00BD4CDC" w:rsidP="007016D5">
      <w:pPr>
        <w:pStyle w:val="NoSpacing"/>
        <w:numPr>
          <w:ilvl w:val="1"/>
          <w:numId w:val="5"/>
        </w:numPr>
      </w:pPr>
      <w:r>
        <w:t>Partial NMDA antagonist that attempts to rescue surviving neurons</w:t>
      </w:r>
    </w:p>
    <w:p w:rsidR="00825648" w:rsidRDefault="00BD4CDC" w:rsidP="007016D5">
      <w:pPr>
        <w:pStyle w:val="NoSpacing"/>
        <w:numPr>
          <w:ilvl w:val="1"/>
          <w:numId w:val="5"/>
        </w:numPr>
      </w:pPr>
      <w:r>
        <w:t>Not useful for mild and moderate AD because antagonizing NMDA would be counterproductive to memory formation</w:t>
      </w:r>
    </w:p>
    <w:p w:rsidR="007016D5" w:rsidRPr="00BF16BE" w:rsidRDefault="007016D5" w:rsidP="007016D5">
      <w:pPr>
        <w:pStyle w:val="NoSpacing"/>
        <w:rPr>
          <w:b/>
        </w:rPr>
      </w:pPr>
      <w:r w:rsidRPr="00BF16BE">
        <w:rPr>
          <w:b/>
        </w:rPr>
        <w:t>PD</w:t>
      </w:r>
    </w:p>
    <w:p w:rsidR="007016D5" w:rsidRDefault="00DC1823" w:rsidP="007016D5">
      <w:pPr>
        <w:pStyle w:val="NoSpacing"/>
        <w:numPr>
          <w:ilvl w:val="0"/>
          <w:numId w:val="6"/>
        </w:numPr>
      </w:pPr>
      <w:r>
        <w:t>L-Dopa</w:t>
      </w:r>
    </w:p>
    <w:p w:rsidR="00DC1823" w:rsidRDefault="00DC1823" w:rsidP="00DC1823">
      <w:pPr>
        <w:pStyle w:val="NoSpacing"/>
        <w:numPr>
          <w:ilvl w:val="1"/>
          <w:numId w:val="6"/>
        </w:numPr>
      </w:pPr>
      <w:r>
        <w:t>Velocity and acceleration of voluntary movement are substantially improved with L-Dopa</w:t>
      </w:r>
    </w:p>
    <w:p w:rsidR="00DC1823" w:rsidRDefault="004743FB" w:rsidP="004743FB">
      <w:pPr>
        <w:pStyle w:val="NoSpacing"/>
        <w:numPr>
          <w:ilvl w:val="0"/>
          <w:numId w:val="6"/>
        </w:numPr>
      </w:pPr>
      <w:proofErr w:type="spellStart"/>
      <w:r>
        <w:t>Pallidotomy</w:t>
      </w:r>
      <w:proofErr w:type="spellEnd"/>
    </w:p>
    <w:p w:rsidR="004743FB" w:rsidRDefault="004743FB" w:rsidP="004743FB">
      <w:pPr>
        <w:pStyle w:val="NoSpacing"/>
        <w:numPr>
          <w:ilvl w:val="1"/>
          <w:numId w:val="6"/>
        </w:numPr>
      </w:pPr>
      <w:proofErr w:type="spellStart"/>
      <w:r>
        <w:t>Lesioning</w:t>
      </w:r>
      <w:proofErr w:type="spellEnd"/>
      <w:r>
        <w:t xml:space="preserve"> of </w:t>
      </w:r>
      <w:proofErr w:type="spellStart"/>
      <w:r>
        <w:t>GBi</w:t>
      </w:r>
      <w:proofErr w:type="spellEnd"/>
      <w:r>
        <w:t xml:space="preserve"> to reduce negative influence on the thalamus to increase motor </w:t>
      </w:r>
      <w:proofErr w:type="spellStart"/>
      <w:r>
        <w:t>fxn</w:t>
      </w:r>
      <w:proofErr w:type="spellEnd"/>
    </w:p>
    <w:p w:rsidR="004743FB" w:rsidRDefault="004743FB" w:rsidP="004743FB">
      <w:pPr>
        <w:pStyle w:val="NoSpacing"/>
        <w:numPr>
          <w:ilvl w:val="0"/>
          <w:numId w:val="6"/>
        </w:numPr>
      </w:pPr>
      <w:r>
        <w:t>Chronic or controlled electrical pulse stimulation of ventral anterior or ventral lateral thalamus</w:t>
      </w:r>
    </w:p>
    <w:p w:rsidR="004743FB" w:rsidRDefault="004743FB" w:rsidP="00BF16BE">
      <w:pPr>
        <w:pStyle w:val="NoSpacing"/>
        <w:numPr>
          <w:ilvl w:val="1"/>
          <w:numId w:val="6"/>
        </w:numPr>
      </w:pPr>
      <w:r>
        <w:t xml:space="preserve">Avoids </w:t>
      </w:r>
      <w:proofErr w:type="spellStart"/>
      <w:r>
        <w:t>lesioning</w:t>
      </w:r>
      <w:proofErr w:type="spellEnd"/>
      <w:r>
        <w:t xml:space="preserve"> problem, while also stimulating thalamus to output more onto motor </w:t>
      </w:r>
      <w:proofErr w:type="spellStart"/>
      <w:r>
        <w:t>ctx</w:t>
      </w:r>
      <w:proofErr w:type="spellEnd"/>
    </w:p>
    <w:sectPr w:rsidR="00474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BA4"/>
    <w:multiLevelType w:val="hybridMultilevel"/>
    <w:tmpl w:val="257E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D2483"/>
    <w:multiLevelType w:val="hybridMultilevel"/>
    <w:tmpl w:val="CC72C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47EE7"/>
    <w:multiLevelType w:val="hybridMultilevel"/>
    <w:tmpl w:val="4EF6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25A83"/>
    <w:multiLevelType w:val="hybridMultilevel"/>
    <w:tmpl w:val="53184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15DF0"/>
    <w:multiLevelType w:val="hybridMultilevel"/>
    <w:tmpl w:val="23502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D4A89"/>
    <w:multiLevelType w:val="hybridMultilevel"/>
    <w:tmpl w:val="68F4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E7"/>
    <w:rsid w:val="000931B7"/>
    <w:rsid w:val="00097300"/>
    <w:rsid w:val="0009798F"/>
    <w:rsid w:val="000B3028"/>
    <w:rsid w:val="000B695C"/>
    <w:rsid w:val="000D6884"/>
    <w:rsid w:val="000E5C62"/>
    <w:rsid w:val="000F56CF"/>
    <w:rsid w:val="001002D9"/>
    <w:rsid w:val="0011242F"/>
    <w:rsid w:val="0014076B"/>
    <w:rsid w:val="00204AC1"/>
    <w:rsid w:val="00215F88"/>
    <w:rsid w:val="00255D3F"/>
    <w:rsid w:val="00256EE7"/>
    <w:rsid w:val="00274EE5"/>
    <w:rsid w:val="00321058"/>
    <w:rsid w:val="003A2964"/>
    <w:rsid w:val="003B4D20"/>
    <w:rsid w:val="003F0753"/>
    <w:rsid w:val="003F6EC1"/>
    <w:rsid w:val="00443B07"/>
    <w:rsid w:val="00453D64"/>
    <w:rsid w:val="004743FB"/>
    <w:rsid w:val="004A7FFB"/>
    <w:rsid w:val="005E3E97"/>
    <w:rsid w:val="00675356"/>
    <w:rsid w:val="006F0824"/>
    <w:rsid w:val="007016D5"/>
    <w:rsid w:val="007522E4"/>
    <w:rsid w:val="00825648"/>
    <w:rsid w:val="0086641D"/>
    <w:rsid w:val="008702A1"/>
    <w:rsid w:val="008F040E"/>
    <w:rsid w:val="009A15BF"/>
    <w:rsid w:val="00AF1F90"/>
    <w:rsid w:val="00B63AB0"/>
    <w:rsid w:val="00BB3BFD"/>
    <w:rsid w:val="00BC62AE"/>
    <w:rsid w:val="00BD4CDC"/>
    <w:rsid w:val="00BF16BE"/>
    <w:rsid w:val="00C46A8C"/>
    <w:rsid w:val="00CB5A7D"/>
    <w:rsid w:val="00D52A91"/>
    <w:rsid w:val="00D824B8"/>
    <w:rsid w:val="00D85C06"/>
    <w:rsid w:val="00D96FAB"/>
    <w:rsid w:val="00DC1823"/>
    <w:rsid w:val="00E67405"/>
    <w:rsid w:val="00EE77B0"/>
    <w:rsid w:val="00F20045"/>
    <w:rsid w:val="00F62BDA"/>
    <w:rsid w:val="00FC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D2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4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D2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4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52</cp:revision>
  <dcterms:created xsi:type="dcterms:W3CDTF">2012-04-30T13:40:00Z</dcterms:created>
  <dcterms:modified xsi:type="dcterms:W3CDTF">2012-04-30T17:11:00Z</dcterms:modified>
</cp:coreProperties>
</file>